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9FC92" w14:textId="49E9B832" w:rsidR="00847D3C" w:rsidRPr="00AD18FB" w:rsidRDefault="00367E98" w:rsidP="00F22042">
      <w:pPr>
        <w:ind w:left="12758"/>
        <w:jc w:val="right"/>
        <w:rPr>
          <w:rFonts w:ascii="Times New Roman" w:hAnsi="Times New Roman" w:cs="Times New Roman"/>
          <w:sz w:val="24"/>
        </w:rPr>
      </w:pPr>
      <w:bookmarkStart w:id="0" w:name="_GoBack"/>
      <w:r w:rsidRPr="00AD18FB">
        <w:rPr>
          <w:rFonts w:ascii="Times New Roman" w:hAnsi="Times New Roman" w:cs="Times New Roman"/>
          <w:sz w:val="24"/>
        </w:rPr>
        <w:t xml:space="preserve">Додаток </w:t>
      </w:r>
      <w:r w:rsidR="00AD18FB" w:rsidRPr="00AD18FB">
        <w:rPr>
          <w:rFonts w:ascii="Times New Roman" w:hAnsi="Times New Roman" w:cs="Times New Roman"/>
          <w:sz w:val="24"/>
        </w:rPr>
        <w:t>3</w:t>
      </w:r>
    </w:p>
    <w:bookmarkEnd w:id="0"/>
    <w:p w14:paraId="2DBE23D0" w14:textId="7270A2A0" w:rsidR="00367E98" w:rsidRDefault="00367E98" w:rsidP="00367E98">
      <w:pPr>
        <w:jc w:val="right"/>
        <w:rPr>
          <w:rFonts w:ascii="Times New Roman" w:hAnsi="Times New Roman" w:cs="Times New Roman"/>
          <w:sz w:val="28"/>
        </w:rPr>
      </w:pPr>
    </w:p>
    <w:tbl>
      <w:tblPr>
        <w:tblStyle w:val="a4"/>
        <w:tblW w:w="15588" w:type="dxa"/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851"/>
        <w:gridCol w:w="992"/>
        <w:gridCol w:w="1134"/>
        <w:gridCol w:w="1276"/>
        <w:gridCol w:w="1134"/>
        <w:gridCol w:w="1134"/>
        <w:gridCol w:w="992"/>
        <w:gridCol w:w="992"/>
        <w:gridCol w:w="1843"/>
        <w:gridCol w:w="851"/>
        <w:gridCol w:w="1134"/>
        <w:gridCol w:w="1559"/>
      </w:tblGrid>
      <w:tr w:rsidR="00C5682D" w14:paraId="0A10AD70" w14:textId="2DD35300" w:rsidTr="00C5682D">
        <w:trPr>
          <w:cantSplit/>
          <w:trHeight w:val="3941"/>
        </w:trPr>
        <w:tc>
          <w:tcPr>
            <w:tcW w:w="421" w:type="dxa"/>
          </w:tcPr>
          <w:p w14:paraId="12368939" w14:textId="77777777" w:rsidR="00C5682D" w:rsidRDefault="00C5682D" w:rsidP="00367E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EB4023B" w14:textId="77777777" w:rsidR="00C5682D" w:rsidRDefault="00C5682D" w:rsidP="00367E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92AECCE" w14:textId="77777777" w:rsidR="00C5682D" w:rsidRDefault="00C5682D" w:rsidP="00367E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38925FE" w14:textId="77777777" w:rsidR="00C5682D" w:rsidRDefault="00C5682D" w:rsidP="00367E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16749E1" w14:textId="77777777" w:rsidR="00C5682D" w:rsidRDefault="00C5682D" w:rsidP="00367E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96EEB5B" w14:textId="77777777" w:rsidR="00C5682D" w:rsidRDefault="00C5682D" w:rsidP="00367E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  <w:p w14:paraId="621C7449" w14:textId="54E1AD8E" w:rsidR="00C5682D" w:rsidRPr="00367E98" w:rsidRDefault="00C5682D" w:rsidP="00367E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з/п</w:t>
            </w:r>
          </w:p>
        </w:tc>
        <w:tc>
          <w:tcPr>
            <w:tcW w:w="1275" w:type="dxa"/>
            <w:textDirection w:val="btLr"/>
          </w:tcPr>
          <w:p w14:paraId="78A60FD9" w14:textId="657E9A4E" w:rsidR="00C5682D" w:rsidRPr="005F2339" w:rsidRDefault="00C5682D" w:rsidP="00C7602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Повне найменування юридичної особи – оператора основних послуг</w:t>
            </w:r>
          </w:p>
        </w:tc>
        <w:tc>
          <w:tcPr>
            <w:tcW w:w="851" w:type="dxa"/>
            <w:textDirection w:val="btLr"/>
          </w:tcPr>
          <w:p w14:paraId="15BAF74A" w14:textId="11EEC359" w:rsidR="00C5682D" w:rsidRPr="005F2339" w:rsidRDefault="00C5682D" w:rsidP="00C7602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Форма власності юридичної особи – оператора основних послуг</w:t>
            </w:r>
          </w:p>
        </w:tc>
        <w:tc>
          <w:tcPr>
            <w:tcW w:w="992" w:type="dxa"/>
            <w:textDirection w:val="btLr"/>
          </w:tcPr>
          <w:p w14:paraId="40AD844F" w14:textId="638E4C2C" w:rsidR="00C5682D" w:rsidRPr="005F2339" w:rsidRDefault="00C5682D" w:rsidP="00C7602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ЄДРПОУ юридичної особи – оператора основних послуг</w:t>
            </w:r>
          </w:p>
        </w:tc>
        <w:tc>
          <w:tcPr>
            <w:tcW w:w="1134" w:type="dxa"/>
            <w:textDirection w:val="btLr"/>
          </w:tcPr>
          <w:p w14:paraId="5BB9ADE7" w14:textId="6A15236D" w:rsidR="00C5682D" w:rsidRPr="005F2339" w:rsidRDefault="00C5682D" w:rsidP="006D76B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Місцезнаходження юридичної особи – оператора основних послуг</w:t>
            </w:r>
          </w:p>
        </w:tc>
        <w:tc>
          <w:tcPr>
            <w:tcW w:w="1276" w:type="dxa"/>
            <w:textDirection w:val="btLr"/>
          </w:tcPr>
          <w:p w14:paraId="7D5163A3" w14:textId="00FB969C" w:rsidR="00C5682D" w:rsidRPr="005F2339" w:rsidRDefault="00C5682D" w:rsidP="006D76B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Повне найменування об’єкта критичної інфраструктури</w:t>
            </w:r>
          </w:p>
        </w:tc>
        <w:tc>
          <w:tcPr>
            <w:tcW w:w="1134" w:type="dxa"/>
            <w:textDirection w:val="btLr"/>
          </w:tcPr>
          <w:p w14:paraId="3668538F" w14:textId="03331962" w:rsidR="00C5682D" w:rsidRPr="005F2339" w:rsidRDefault="00C5682D" w:rsidP="006D76B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Фактичне місцезнаходження об’єкта критичної інфраструктури</w:t>
            </w:r>
          </w:p>
        </w:tc>
        <w:tc>
          <w:tcPr>
            <w:tcW w:w="1134" w:type="dxa"/>
            <w:textDirection w:val="btLr"/>
          </w:tcPr>
          <w:p w14:paraId="5B5A6BCA" w14:textId="45F7E0DA" w:rsidR="00C5682D" w:rsidRPr="005F2339" w:rsidRDefault="00C5682D" w:rsidP="005F2339">
            <w:pPr>
              <w:ind w:left="-62" w:right="-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Уповноважений орган, який відповідає за сектор (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підсектор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) КІ, до якого належить ОКІ</w:t>
            </w:r>
          </w:p>
        </w:tc>
        <w:tc>
          <w:tcPr>
            <w:tcW w:w="992" w:type="dxa"/>
            <w:textDirection w:val="btLr"/>
          </w:tcPr>
          <w:p w14:paraId="36E6123B" w14:textId="1A40EF03" w:rsidR="00C5682D" w:rsidRPr="005F2339" w:rsidRDefault="00C5682D" w:rsidP="00B679C6">
            <w:pPr>
              <w:ind w:left="-64" w:right="11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Сектор</w:t>
            </w:r>
          </w:p>
        </w:tc>
        <w:tc>
          <w:tcPr>
            <w:tcW w:w="992" w:type="dxa"/>
            <w:textDirection w:val="btLr"/>
          </w:tcPr>
          <w:p w14:paraId="33561FDA" w14:textId="269A7BFB" w:rsidR="00C5682D" w:rsidRPr="00813C3B" w:rsidRDefault="00C5682D" w:rsidP="00B679C6">
            <w:pPr>
              <w:ind w:left="-37" w:right="113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Підсектор</w:t>
            </w:r>
            <w:proofErr w:type="spellEnd"/>
          </w:p>
        </w:tc>
        <w:tc>
          <w:tcPr>
            <w:tcW w:w="1843" w:type="dxa"/>
            <w:textDirection w:val="btLr"/>
          </w:tcPr>
          <w:p w14:paraId="66E716F7" w14:textId="577FE65B" w:rsidR="00C5682D" w:rsidRPr="00467EBF" w:rsidRDefault="00C5682D" w:rsidP="00C7602B">
            <w:pPr>
              <w:ind w:left="-21" w:right="-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Тип основної послуги, що надає об’єкт критичної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інфнфраструктури</w:t>
            </w:r>
            <w:proofErr w:type="spellEnd"/>
          </w:p>
        </w:tc>
        <w:tc>
          <w:tcPr>
            <w:tcW w:w="851" w:type="dxa"/>
            <w:textDirection w:val="btLr"/>
          </w:tcPr>
          <w:p w14:paraId="3C635EFD" w14:textId="410A7569" w:rsidR="00C5682D" w:rsidRDefault="00C5682D" w:rsidP="00C7602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КВЕД основної діяльності </w:t>
            </w:r>
          </w:p>
        </w:tc>
        <w:tc>
          <w:tcPr>
            <w:tcW w:w="1134" w:type="dxa"/>
            <w:textDirection w:val="btLr"/>
          </w:tcPr>
          <w:p w14:paraId="71D0C64D" w14:textId="471CF157" w:rsidR="00C5682D" w:rsidRPr="00467EBF" w:rsidRDefault="00C5682D" w:rsidP="00C7602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Отримання об’єктом критичної інфраструктури основних послуг від інших ОКІ, ненадання яких вплине на функціонування ОКІ</w:t>
            </w:r>
          </w:p>
        </w:tc>
        <w:tc>
          <w:tcPr>
            <w:tcW w:w="1559" w:type="dxa"/>
            <w:textDirection w:val="btLr"/>
          </w:tcPr>
          <w:p w14:paraId="1FEFA38D" w14:textId="06C3FC28" w:rsidR="00C5682D" w:rsidRPr="00467EBF" w:rsidRDefault="00C5682D" w:rsidP="00874DF5">
            <w:pPr>
              <w:ind w:left="-25" w:right="-51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Надання об’єктом критичної інфраструктури основних послуг іншим ОКІ, ненадання яких вплине на функціонування ОКІ</w:t>
            </w:r>
          </w:p>
        </w:tc>
      </w:tr>
      <w:tr w:rsidR="00C5682D" w14:paraId="0B41542D" w14:textId="43B9C459" w:rsidTr="00C5682D">
        <w:tc>
          <w:tcPr>
            <w:tcW w:w="421" w:type="dxa"/>
          </w:tcPr>
          <w:p w14:paraId="3CDA60DA" w14:textId="03B61FBE" w:rsidR="00C5682D" w:rsidRPr="00367E98" w:rsidRDefault="00C5682D" w:rsidP="00367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20C269C2" w14:textId="346E06A7" w:rsidR="00C5682D" w:rsidRPr="00367E98" w:rsidRDefault="00C5682D" w:rsidP="00367E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14:paraId="5D5FF3CB" w14:textId="144BA10C" w:rsidR="00C5682D" w:rsidRPr="00367E98" w:rsidRDefault="00C5682D" w:rsidP="00367E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14:paraId="4518950D" w14:textId="0576366B" w:rsidR="00C5682D" w:rsidRPr="00367E98" w:rsidRDefault="00C5682D" w:rsidP="00367E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5B1AF98D" w14:textId="310CA6F4" w:rsidR="00C5682D" w:rsidRPr="00367E98" w:rsidRDefault="00C5682D" w:rsidP="00367E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</w:tcPr>
          <w:p w14:paraId="34E46A4B" w14:textId="735ED219" w:rsidR="00C5682D" w:rsidRPr="00367E98" w:rsidRDefault="00C5682D" w:rsidP="00367E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14:paraId="39CE9171" w14:textId="76578E73" w:rsidR="00C5682D" w:rsidRPr="00367E98" w:rsidRDefault="00C5682D" w:rsidP="00367E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14:paraId="44AE7FDB" w14:textId="5A3CD4A4" w:rsidR="00C5682D" w:rsidRPr="00367E98" w:rsidRDefault="00C5682D" w:rsidP="00367E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756BCC4C" w14:textId="1D1275D5" w:rsidR="00C5682D" w:rsidRPr="00367E98" w:rsidRDefault="00C5682D" w:rsidP="00367E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14:paraId="43897459" w14:textId="34924B45" w:rsidR="00C5682D" w:rsidRPr="00367E98" w:rsidRDefault="00C5682D" w:rsidP="00367E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843" w:type="dxa"/>
          </w:tcPr>
          <w:p w14:paraId="356E4E2F" w14:textId="2E710B51" w:rsidR="00C5682D" w:rsidRPr="00367E98" w:rsidRDefault="00C5682D" w:rsidP="006D76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14:paraId="6AE39FDB" w14:textId="4D5604DB" w:rsidR="00C5682D" w:rsidRDefault="00C5682D" w:rsidP="00367E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</w:tcPr>
          <w:p w14:paraId="50C12606" w14:textId="6114D087" w:rsidR="00C5682D" w:rsidRPr="00367E98" w:rsidRDefault="00C5682D" w:rsidP="00367E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559" w:type="dxa"/>
          </w:tcPr>
          <w:p w14:paraId="1C80A8FD" w14:textId="296ADD3C" w:rsidR="00C5682D" w:rsidRPr="00367E98" w:rsidRDefault="00C5682D" w:rsidP="00367E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C5682D" w14:paraId="728081B6" w14:textId="62436050" w:rsidTr="00C5682D">
        <w:tc>
          <w:tcPr>
            <w:tcW w:w="421" w:type="dxa"/>
          </w:tcPr>
          <w:p w14:paraId="6446EDA8" w14:textId="7CEC606F" w:rsidR="00C5682D" w:rsidRPr="00367E98" w:rsidRDefault="00C5682D" w:rsidP="00185BE9">
            <w:pPr>
              <w:ind w:left="-120" w:right="-11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14:paraId="10181F6D" w14:textId="4F75B595" w:rsidR="00C5682D" w:rsidRPr="000F1EC2" w:rsidRDefault="00C5682D" w:rsidP="00185BE9">
            <w:pPr>
              <w:ind w:left="-113" w:right="-111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</w:tcPr>
          <w:p w14:paraId="087A4077" w14:textId="71C40059" w:rsidR="00C5682D" w:rsidRPr="000F1EC2" w:rsidRDefault="00C5682D" w:rsidP="00D17137">
            <w:pPr>
              <w:ind w:left="-104"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14:paraId="5507BA9E" w14:textId="074E53C4" w:rsidR="00C5682D" w:rsidRPr="00D0319B" w:rsidRDefault="00C5682D" w:rsidP="007837B5">
            <w:pPr>
              <w:ind w:left="-114" w:right="-114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248F31BE" w14:textId="62F03C60" w:rsidR="00C5682D" w:rsidRPr="007C62C9" w:rsidRDefault="00C5682D" w:rsidP="007D054E">
            <w:pPr>
              <w:ind w:left="-105" w:right="-114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2474008B" w14:textId="6A3237EF" w:rsidR="00C5682D" w:rsidRPr="004C377A" w:rsidRDefault="00C5682D" w:rsidP="00454469">
            <w:pPr>
              <w:ind w:left="-101" w:right="-110"/>
              <w:jc w:val="center"/>
              <w:rPr>
                <w:rFonts w:ascii="Times New Roman" w:hAnsi="Times New Roman" w:cs="Times New Roman"/>
                <w:sz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highlight w:val="yellow"/>
              </w:rPr>
              <w:t>Назва об’єкта та короткий перелік складових об’єкта</w:t>
            </w:r>
            <w:r w:rsidR="00D41A75">
              <w:rPr>
                <w:rFonts w:ascii="Times New Roman" w:hAnsi="Times New Roman" w:cs="Times New Roman"/>
                <w:sz w:val="18"/>
                <w:highlight w:val="yellow"/>
              </w:rPr>
              <w:t xml:space="preserve"> (</w:t>
            </w:r>
            <w:r w:rsidR="00EF3B84">
              <w:rPr>
                <w:rFonts w:ascii="Times New Roman" w:hAnsi="Times New Roman" w:cs="Times New Roman"/>
                <w:sz w:val="18"/>
                <w:highlight w:val="yellow"/>
              </w:rPr>
              <w:t>корпус, лабораторія, відділення, місце базування карет ЕМД тощо)</w:t>
            </w:r>
            <w:r w:rsidR="001033FF">
              <w:rPr>
                <w:rFonts w:ascii="Times New Roman" w:hAnsi="Times New Roman" w:cs="Times New Roman"/>
                <w:sz w:val="18"/>
                <w:highlight w:val="yellow"/>
              </w:rPr>
              <w:t xml:space="preserve">, </w:t>
            </w:r>
            <w:r w:rsidR="00EF3B84">
              <w:rPr>
                <w:rFonts w:ascii="Times New Roman" w:hAnsi="Times New Roman" w:cs="Times New Roman"/>
                <w:sz w:val="18"/>
                <w:highlight w:val="yellow"/>
              </w:rPr>
              <w:t>без яких надання послуги є неможливим</w:t>
            </w:r>
          </w:p>
        </w:tc>
        <w:tc>
          <w:tcPr>
            <w:tcW w:w="1134" w:type="dxa"/>
          </w:tcPr>
          <w:p w14:paraId="1145A905" w14:textId="4FC0308E" w:rsidR="00C5682D" w:rsidRPr="00BB302A" w:rsidRDefault="00C5682D" w:rsidP="007D054E">
            <w:pPr>
              <w:ind w:left="-101" w:right="-104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3871D419" w14:textId="1594B7A4" w:rsidR="00C5682D" w:rsidRPr="00AC49DB" w:rsidRDefault="00C5682D" w:rsidP="007837B5">
            <w:pPr>
              <w:ind w:left="-104" w:right="-102"/>
              <w:jc w:val="center"/>
              <w:rPr>
                <w:rFonts w:ascii="Times New Roman" w:hAnsi="Times New Roman" w:cs="Times New Roman"/>
                <w:sz w:val="18"/>
              </w:rPr>
            </w:pPr>
            <w:r w:rsidRPr="00454469">
              <w:rPr>
                <w:rFonts w:ascii="Times New Roman" w:hAnsi="Times New Roman" w:cs="Times New Roman"/>
                <w:sz w:val="16"/>
              </w:rPr>
              <w:t>Міністерство охорони здоров'я України</w:t>
            </w:r>
          </w:p>
        </w:tc>
        <w:tc>
          <w:tcPr>
            <w:tcW w:w="992" w:type="dxa"/>
          </w:tcPr>
          <w:p w14:paraId="01E28E2A" w14:textId="2B252D95" w:rsidR="00C5682D" w:rsidRPr="000F1EC2" w:rsidRDefault="00C5682D" w:rsidP="00185BE9">
            <w:pPr>
              <w:ind w:left="-107" w:right="-105"/>
              <w:jc w:val="center"/>
              <w:rPr>
                <w:rFonts w:ascii="Times New Roman" w:hAnsi="Times New Roman" w:cs="Times New Roman"/>
                <w:sz w:val="18"/>
              </w:rPr>
            </w:pPr>
            <w:r w:rsidRPr="00AA43D7">
              <w:rPr>
                <w:rFonts w:ascii="Times New Roman" w:hAnsi="Times New Roman" w:cs="Times New Roman"/>
                <w:sz w:val="16"/>
              </w:rPr>
              <w:t>Охорона здоров’я</w:t>
            </w:r>
          </w:p>
        </w:tc>
        <w:tc>
          <w:tcPr>
            <w:tcW w:w="992" w:type="dxa"/>
          </w:tcPr>
          <w:p w14:paraId="6B7494E2" w14:textId="674B19B5" w:rsidR="00C5682D" w:rsidRPr="00C42113" w:rsidRDefault="00C5682D" w:rsidP="00185BE9">
            <w:pPr>
              <w:ind w:left="-103" w:right="-110"/>
              <w:jc w:val="center"/>
              <w:rPr>
                <w:rFonts w:ascii="Times New Roman" w:hAnsi="Times New Roman" w:cs="Times New Roman"/>
                <w:sz w:val="18"/>
              </w:rPr>
            </w:pPr>
            <w:r w:rsidRPr="00C42113">
              <w:rPr>
                <w:rFonts w:ascii="Times New Roman" w:hAnsi="Times New Roman" w:cs="Times New Roman"/>
                <w:sz w:val="16"/>
                <w:highlight w:val="yellow"/>
              </w:rPr>
              <w:t>Відповідно до Постанови КМУ № 1109</w:t>
            </w:r>
          </w:p>
        </w:tc>
        <w:tc>
          <w:tcPr>
            <w:tcW w:w="1843" w:type="dxa"/>
          </w:tcPr>
          <w:p w14:paraId="791CE411" w14:textId="2375E35C" w:rsidR="00C5682D" w:rsidRPr="00336ECD" w:rsidRDefault="00C5682D" w:rsidP="00336ECD">
            <w:pPr>
              <w:ind w:left="-114" w:right="-112"/>
              <w:jc w:val="center"/>
              <w:rPr>
                <w:rFonts w:ascii="Times New Roman" w:hAnsi="Times New Roman" w:cs="Times New Roman"/>
                <w:sz w:val="16"/>
              </w:rPr>
            </w:pPr>
            <w:r w:rsidRPr="004C377A">
              <w:rPr>
                <w:rFonts w:ascii="Times New Roman" w:hAnsi="Times New Roman" w:cs="Times New Roman"/>
                <w:sz w:val="16"/>
                <w:highlight w:val="yellow"/>
              </w:rPr>
              <w:t>Відповідно до Типу основних послуг (постанова КМУ № 1109)</w:t>
            </w:r>
          </w:p>
        </w:tc>
        <w:tc>
          <w:tcPr>
            <w:tcW w:w="851" w:type="dxa"/>
          </w:tcPr>
          <w:p w14:paraId="5E9CF4DE" w14:textId="77777777" w:rsidR="00C5682D" w:rsidRPr="004C377A" w:rsidRDefault="00C5682D" w:rsidP="001846E1">
            <w:pPr>
              <w:ind w:left="-108" w:right="-111"/>
              <w:jc w:val="center"/>
              <w:rPr>
                <w:rFonts w:ascii="Times New Roman" w:hAnsi="Times New Roman" w:cs="Times New Roman"/>
                <w:sz w:val="18"/>
                <w:highlight w:val="yellow"/>
              </w:rPr>
            </w:pPr>
          </w:p>
        </w:tc>
        <w:tc>
          <w:tcPr>
            <w:tcW w:w="1134" w:type="dxa"/>
          </w:tcPr>
          <w:p w14:paraId="56DC097C" w14:textId="5C3C2AA4" w:rsidR="00C5682D" w:rsidRPr="00BA0FD8" w:rsidRDefault="00C5682D" w:rsidP="001846E1">
            <w:pPr>
              <w:ind w:left="-108" w:right="-111"/>
              <w:jc w:val="center"/>
              <w:rPr>
                <w:rFonts w:ascii="Times New Roman" w:hAnsi="Times New Roman" w:cs="Times New Roman"/>
                <w:sz w:val="18"/>
              </w:rPr>
            </w:pPr>
            <w:r w:rsidRPr="004C377A">
              <w:rPr>
                <w:rFonts w:ascii="Times New Roman" w:hAnsi="Times New Roman" w:cs="Times New Roman"/>
                <w:sz w:val="18"/>
                <w:highlight w:val="yellow"/>
              </w:rPr>
              <w:t>Відповідно до Типу основних послуг (постанова КМ</w:t>
            </w:r>
            <w:r>
              <w:rPr>
                <w:rFonts w:ascii="Times New Roman" w:hAnsi="Times New Roman" w:cs="Times New Roman"/>
                <w:sz w:val="18"/>
                <w:highlight w:val="yellow"/>
              </w:rPr>
              <w:t xml:space="preserve">У  </w:t>
            </w:r>
            <w:r w:rsidRPr="004C377A">
              <w:rPr>
                <w:rFonts w:ascii="Times New Roman" w:hAnsi="Times New Roman" w:cs="Times New Roman"/>
                <w:sz w:val="18"/>
                <w:highlight w:val="yellow"/>
              </w:rPr>
              <w:t>№ 1109)</w:t>
            </w:r>
          </w:p>
        </w:tc>
        <w:tc>
          <w:tcPr>
            <w:tcW w:w="1559" w:type="dxa"/>
          </w:tcPr>
          <w:p w14:paraId="361A8A27" w14:textId="160C2C04" w:rsidR="00C5682D" w:rsidRPr="00BA0FD8" w:rsidRDefault="00C5682D" w:rsidP="001846E1">
            <w:pPr>
              <w:ind w:left="-113" w:right="-112"/>
              <w:jc w:val="center"/>
              <w:rPr>
                <w:rFonts w:ascii="Times New Roman" w:hAnsi="Times New Roman" w:cs="Times New Roman"/>
                <w:sz w:val="18"/>
              </w:rPr>
            </w:pPr>
            <w:r w:rsidRPr="004C377A">
              <w:rPr>
                <w:rFonts w:ascii="Times New Roman" w:hAnsi="Times New Roman" w:cs="Times New Roman"/>
                <w:sz w:val="18"/>
                <w:highlight w:val="yellow"/>
              </w:rPr>
              <w:t>Відповідно до Типу основних послуг (постанова КМУ № 1109)</w:t>
            </w:r>
          </w:p>
        </w:tc>
      </w:tr>
    </w:tbl>
    <w:p w14:paraId="47AEC430" w14:textId="16A93FF4" w:rsidR="001F19FA" w:rsidRDefault="001F19FA" w:rsidP="00367E98">
      <w:pPr>
        <w:jc w:val="both"/>
        <w:rPr>
          <w:rFonts w:ascii="Times New Roman" w:hAnsi="Times New Roman" w:cs="Times New Roman"/>
          <w:sz w:val="28"/>
        </w:rPr>
      </w:pPr>
    </w:p>
    <w:p w14:paraId="7607374C" w14:textId="46BF8024" w:rsidR="001F19FA" w:rsidRDefault="001F19FA" w:rsidP="00367E98">
      <w:pPr>
        <w:jc w:val="both"/>
        <w:rPr>
          <w:rFonts w:ascii="Times New Roman" w:hAnsi="Times New Roman" w:cs="Times New Roman"/>
          <w:b/>
          <w:sz w:val="28"/>
          <w:highlight w:val="yellow"/>
        </w:rPr>
      </w:pPr>
      <w:r w:rsidRPr="001F19FA">
        <w:rPr>
          <w:rFonts w:ascii="Times New Roman" w:hAnsi="Times New Roman" w:cs="Times New Roman"/>
          <w:b/>
          <w:sz w:val="28"/>
          <w:highlight w:val="yellow"/>
        </w:rPr>
        <w:t xml:space="preserve">Керівник </w:t>
      </w:r>
      <w:r w:rsidRPr="001F19FA">
        <w:rPr>
          <w:rFonts w:ascii="Times New Roman" w:hAnsi="Times New Roman" w:cs="Times New Roman"/>
          <w:sz w:val="28"/>
          <w:highlight w:val="yellow"/>
        </w:rPr>
        <w:t xml:space="preserve">                                                   </w:t>
      </w:r>
      <w:r w:rsidRPr="001F19FA">
        <w:rPr>
          <w:rFonts w:ascii="Times New Roman" w:hAnsi="Times New Roman" w:cs="Times New Roman"/>
          <w:sz w:val="24"/>
          <w:highlight w:val="yellow"/>
        </w:rPr>
        <w:t>підпис</w:t>
      </w:r>
      <w:r w:rsidRPr="001F19FA">
        <w:rPr>
          <w:rFonts w:ascii="Times New Roman" w:hAnsi="Times New Roman" w:cs="Times New Roman"/>
          <w:sz w:val="28"/>
          <w:highlight w:val="yellow"/>
        </w:rPr>
        <w:t xml:space="preserve">                                                                                         </w:t>
      </w:r>
      <w:r w:rsidRPr="001F19FA">
        <w:rPr>
          <w:rFonts w:ascii="Times New Roman" w:hAnsi="Times New Roman" w:cs="Times New Roman"/>
          <w:b/>
          <w:sz w:val="28"/>
          <w:highlight w:val="yellow"/>
        </w:rPr>
        <w:t>П.І.Б.</w:t>
      </w:r>
      <w:r w:rsidR="00D61D3D">
        <w:rPr>
          <w:rFonts w:ascii="Times New Roman" w:hAnsi="Times New Roman" w:cs="Times New Roman"/>
          <w:b/>
          <w:sz w:val="28"/>
          <w:highlight w:val="yellow"/>
        </w:rPr>
        <w:t xml:space="preserve">         МП (за наявності)</w:t>
      </w:r>
    </w:p>
    <w:p w14:paraId="79BFC2EA" w14:textId="77777777" w:rsidR="0001222B" w:rsidRDefault="001F19FA" w:rsidP="00367E98">
      <w:pPr>
        <w:jc w:val="both"/>
        <w:rPr>
          <w:rFonts w:ascii="Times New Roman" w:hAnsi="Times New Roman" w:cs="Times New Roman"/>
          <w:sz w:val="24"/>
          <w:highlight w:val="yellow"/>
        </w:rPr>
      </w:pPr>
      <w:bookmarkStart w:id="1" w:name="_Hlk123130769"/>
      <w:r w:rsidRPr="001F19FA">
        <w:rPr>
          <w:rFonts w:ascii="Times New Roman" w:hAnsi="Times New Roman" w:cs="Times New Roman"/>
          <w:sz w:val="24"/>
          <w:highlight w:val="yellow"/>
        </w:rPr>
        <w:t>Виконавець, контактний номер телефону</w:t>
      </w:r>
      <w:bookmarkEnd w:id="1"/>
      <w:r w:rsidR="0001222B">
        <w:rPr>
          <w:rFonts w:ascii="Times New Roman" w:hAnsi="Times New Roman" w:cs="Times New Roman"/>
          <w:sz w:val="24"/>
          <w:highlight w:val="yellow"/>
        </w:rPr>
        <w:t xml:space="preserve">, адреса електронної пошти. </w:t>
      </w:r>
    </w:p>
    <w:p w14:paraId="2B333736" w14:textId="5B5F8009" w:rsidR="0001222B" w:rsidRPr="0001222B" w:rsidRDefault="0001222B" w:rsidP="00367E98">
      <w:pPr>
        <w:jc w:val="both"/>
        <w:rPr>
          <w:rFonts w:ascii="Times New Roman" w:hAnsi="Times New Roman" w:cs="Times New Roman"/>
          <w:sz w:val="24"/>
          <w:highlight w:val="yellow"/>
        </w:rPr>
      </w:pPr>
      <w:r>
        <w:rPr>
          <w:rFonts w:ascii="Times New Roman" w:hAnsi="Times New Roman" w:cs="Times New Roman"/>
          <w:sz w:val="24"/>
          <w:highlight w:val="yellow"/>
        </w:rPr>
        <w:t>Інформація, унесена до таблиці потребує документального підтвердження.</w:t>
      </w:r>
    </w:p>
    <w:sectPr w:rsidR="0001222B" w:rsidRPr="0001222B" w:rsidSect="0001222B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35"/>
    <w:rsid w:val="0001222B"/>
    <w:rsid w:val="000F1EC2"/>
    <w:rsid w:val="001033FF"/>
    <w:rsid w:val="001846E1"/>
    <w:rsid w:val="00185BE9"/>
    <w:rsid w:val="00193524"/>
    <w:rsid w:val="001D75A1"/>
    <w:rsid w:val="001F19FA"/>
    <w:rsid w:val="002A7CED"/>
    <w:rsid w:val="00336ECD"/>
    <w:rsid w:val="00367E98"/>
    <w:rsid w:val="003B2438"/>
    <w:rsid w:val="003B7335"/>
    <w:rsid w:val="00454469"/>
    <w:rsid w:val="00467EBF"/>
    <w:rsid w:val="004C377A"/>
    <w:rsid w:val="004E3F84"/>
    <w:rsid w:val="0054477D"/>
    <w:rsid w:val="00554475"/>
    <w:rsid w:val="005F2339"/>
    <w:rsid w:val="0063628D"/>
    <w:rsid w:val="006D55E1"/>
    <w:rsid w:val="006D76BC"/>
    <w:rsid w:val="006E07DA"/>
    <w:rsid w:val="007265A6"/>
    <w:rsid w:val="00743DDC"/>
    <w:rsid w:val="007837B5"/>
    <w:rsid w:val="007C4690"/>
    <w:rsid w:val="007C62C9"/>
    <w:rsid w:val="007D054E"/>
    <w:rsid w:val="007D77C3"/>
    <w:rsid w:val="007E2834"/>
    <w:rsid w:val="00813C3B"/>
    <w:rsid w:val="00843F9E"/>
    <w:rsid w:val="00874DF5"/>
    <w:rsid w:val="00934E43"/>
    <w:rsid w:val="00945A75"/>
    <w:rsid w:val="009C69EE"/>
    <w:rsid w:val="00AA43D7"/>
    <w:rsid w:val="00AC49DB"/>
    <w:rsid w:val="00AD18FB"/>
    <w:rsid w:val="00B50143"/>
    <w:rsid w:val="00B679C6"/>
    <w:rsid w:val="00BA0FD8"/>
    <w:rsid w:val="00BB302A"/>
    <w:rsid w:val="00C26C2C"/>
    <w:rsid w:val="00C42113"/>
    <w:rsid w:val="00C5682D"/>
    <w:rsid w:val="00C60FA0"/>
    <w:rsid w:val="00C7602B"/>
    <w:rsid w:val="00CD6D24"/>
    <w:rsid w:val="00D0319B"/>
    <w:rsid w:val="00D17137"/>
    <w:rsid w:val="00D41A75"/>
    <w:rsid w:val="00D61D3D"/>
    <w:rsid w:val="00D737DC"/>
    <w:rsid w:val="00D85A15"/>
    <w:rsid w:val="00DE6468"/>
    <w:rsid w:val="00E009AA"/>
    <w:rsid w:val="00E134D1"/>
    <w:rsid w:val="00E657B8"/>
    <w:rsid w:val="00EB5149"/>
    <w:rsid w:val="00EF3B84"/>
    <w:rsid w:val="00F071CF"/>
    <w:rsid w:val="00F22042"/>
    <w:rsid w:val="00FF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09F8"/>
  <w15:chartTrackingRefBased/>
  <w15:docId w15:val="{18621A3C-E0B0-4287-897E-9A00545F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6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28D"/>
    <w:pPr>
      <w:ind w:left="720"/>
      <w:contextualSpacing/>
    </w:pPr>
  </w:style>
  <w:style w:type="table" w:styleId="a4">
    <w:name w:val="Table Grid"/>
    <w:basedOn w:val="a1"/>
    <w:uiPriority w:val="39"/>
    <w:rsid w:val="00367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1008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Григорович Кудря</dc:creator>
  <cp:keywords/>
  <dc:description/>
  <cp:lastModifiedBy>Аліна Анатоліївна Тіщенко</cp:lastModifiedBy>
  <cp:revision>10</cp:revision>
  <cp:lastPrinted>2023-06-21T10:43:00Z</cp:lastPrinted>
  <dcterms:created xsi:type="dcterms:W3CDTF">2023-06-21T10:50:00Z</dcterms:created>
  <dcterms:modified xsi:type="dcterms:W3CDTF">2023-06-27T09:52:00Z</dcterms:modified>
</cp:coreProperties>
</file>